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bCs/>
          <w:sz w:val="32"/>
          <w:szCs w:val="32"/>
        </w:rPr>
      </w:pPr>
      <w:r>
        <w:rPr>
          <w:rFonts w:hint="eastAsia"/>
          <w:b/>
          <w:bCs/>
          <w:sz w:val="32"/>
          <w:szCs w:val="32"/>
        </w:rPr>
        <w:t>上海市中小学教师高级职务任职资格评审</w:t>
      </w:r>
    </w:p>
    <w:p>
      <w:pPr>
        <w:jc w:val="center"/>
        <w:rPr>
          <w:rFonts w:hint="eastAsia"/>
          <w:b/>
          <w:bCs/>
          <w:sz w:val="32"/>
          <w:szCs w:val="32"/>
        </w:rPr>
      </w:pPr>
      <w:r>
        <w:rPr>
          <w:rFonts w:hint="eastAsia"/>
          <w:b/>
          <w:bCs/>
          <w:sz w:val="32"/>
          <w:szCs w:val="32"/>
        </w:rPr>
        <w:t>教科研成果鉴定要求</w:t>
      </w:r>
    </w:p>
    <w:p>
      <w:pPr>
        <w:jc w:val="center"/>
        <w:rPr>
          <w:rFonts w:hint="eastAsia"/>
          <w:b/>
          <w:bCs/>
          <w:sz w:val="32"/>
          <w:szCs w:val="32"/>
        </w:rPr>
      </w:pPr>
    </w:p>
    <w:p>
      <w:pPr>
        <w:rPr>
          <w:rFonts w:hint="eastAsia"/>
        </w:rPr>
      </w:pPr>
    </w:p>
    <w:p>
      <w:pPr>
        <w:spacing w:line="480" w:lineRule="auto"/>
        <w:rPr>
          <w:rFonts w:hint="eastAsia" w:ascii="仿宋" w:hAnsi="仿宋" w:eastAsia="仿宋" w:cs="仿宋"/>
          <w:b/>
          <w:bCs/>
          <w:sz w:val="28"/>
          <w:szCs w:val="28"/>
        </w:rPr>
      </w:pPr>
      <w:r>
        <w:rPr>
          <w:rFonts w:hint="eastAsia" w:ascii="仿宋" w:hAnsi="仿宋" w:eastAsia="仿宋" w:cs="仿宋"/>
          <w:b/>
          <w:bCs/>
          <w:sz w:val="28"/>
          <w:szCs w:val="28"/>
        </w:rPr>
        <w:t>一、教科研成果学科设置</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次教科研成果鉴定设立的学科有：语文、政治、德育一、德育二、教育管理、数学、物理、化学、英语、历史、地理、生物、体育、音乐、美术、劳动技术教育、校外教育、计算机、教育和心理、幼教、跨学科教育、特殊教育、社区教育共 23 门学科。送审鉴定的教科研成果必须与教师申报学科和任教学科相一致。</w:t>
      </w:r>
    </w:p>
    <w:p>
      <w:pPr>
        <w:spacing w:line="480" w:lineRule="auto"/>
        <w:rPr>
          <w:rFonts w:hint="eastAsia" w:ascii="仿宋" w:hAnsi="仿宋" w:eastAsia="仿宋" w:cs="仿宋"/>
          <w:sz w:val="24"/>
          <w:szCs w:val="24"/>
        </w:rPr>
      </w:pPr>
      <w:r>
        <w:rPr>
          <w:rFonts w:hint="eastAsia" w:ascii="仿宋" w:hAnsi="仿宋" w:eastAsia="仿宋" w:cs="仿宋"/>
          <w:b/>
          <w:bCs/>
          <w:sz w:val="28"/>
          <w:szCs w:val="28"/>
        </w:rPr>
        <w:t>二、教科研成果要求</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教科研成果，是指申报人任中级职务以来，反映本人任教学科或学生思想政治工作、教育教学管理方面的教育教学研究水平的成果， 包括正式出版、发表或在区级及以上范围交流的论文、著作、课题、教材、教学参考书（不含习题汇编及解题）等，或其他较高水平的教育教学实践研究成果（含校本及以上课程、通过市级以上信息化平台分享的自创教学资源等）。其中，转岗评审人员送审内容必须是普教岗位上的教科研成果。</w:t>
      </w:r>
    </w:p>
    <w:p>
      <w:pPr>
        <w:spacing w:line="480" w:lineRule="auto"/>
        <w:rPr>
          <w:rFonts w:hint="eastAsia" w:ascii="仿宋" w:hAnsi="仿宋" w:eastAsia="仿宋" w:cs="仿宋"/>
          <w:sz w:val="28"/>
          <w:szCs w:val="28"/>
        </w:rPr>
      </w:pPr>
      <w:r>
        <w:rPr>
          <w:rFonts w:hint="eastAsia" w:ascii="仿宋" w:hAnsi="仿宋" w:eastAsia="仿宋" w:cs="仿宋"/>
          <w:b/>
          <w:bCs/>
          <w:sz w:val="28"/>
          <w:szCs w:val="28"/>
        </w:rPr>
        <w:t>三、教科研成果申报要求</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1.每位申报人送审的教科研成果必须符合“二、教科研成果要求”</w:t>
      </w:r>
    </w:p>
    <w:p>
      <w:pPr>
        <w:spacing w:line="480" w:lineRule="auto"/>
        <w:ind w:firstLine="560" w:firstLineChars="200"/>
        <w:rPr>
          <w:rFonts w:hint="eastAsia" w:ascii="仿宋" w:hAnsi="仿宋" w:eastAsia="仿宋" w:cs="仿宋"/>
          <w:sz w:val="28"/>
          <w:szCs w:val="28"/>
        </w:rPr>
      </w:pP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的代表作，限送一篇（项）。</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2.“成果层次”包括正式出版、公开发表、视作发表和交流四种。</w:t>
      </w:r>
    </w:p>
    <w:p>
      <w:pPr>
        <w:spacing w:line="480" w:lineRule="auto"/>
        <w:rPr>
          <w:rFonts w:hint="eastAsia" w:ascii="仿宋" w:hAnsi="仿宋" w:eastAsia="仿宋" w:cs="仿宋"/>
          <w:sz w:val="28"/>
          <w:szCs w:val="28"/>
        </w:rPr>
      </w:pPr>
      <w:r>
        <w:rPr>
          <w:rFonts w:hint="eastAsia" w:ascii="仿宋" w:hAnsi="仿宋" w:eastAsia="仿宋" w:cs="仿宋"/>
          <w:sz w:val="28"/>
          <w:szCs w:val="28"/>
        </w:rPr>
        <w:t>具体如下：</w:t>
      </w:r>
    </w:p>
    <w:p>
      <w:pPr>
        <w:spacing w:line="480" w:lineRule="auto"/>
        <w:ind w:firstLine="720" w:firstLineChars="0"/>
        <w:rPr>
          <w:rFonts w:hint="eastAsia" w:ascii="仿宋" w:hAnsi="仿宋" w:eastAsia="仿宋" w:cs="仿宋"/>
          <w:sz w:val="28"/>
          <w:szCs w:val="28"/>
        </w:rPr>
      </w:pPr>
      <w:r>
        <w:rPr>
          <w:rFonts w:hint="eastAsia" w:ascii="仿宋" w:hAnsi="仿宋" w:eastAsia="仿宋" w:cs="仿宋"/>
          <w:sz w:val="28"/>
          <w:szCs w:val="28"/>
        </w:rPr>
        <w:t>“正式出版”指正式出版的专著、教材、论文集等。</w:t>
      </w:r>
    </w:p>
    <w:p>
      <w:pPr>
        <w:spacing w:line="480" w:lineRule="auto"/>
        <w:ind w:firstLine="720" w:firstLineChars="0"/>
        <w:rPr>
          <w:rFonts w:hint="eastAsia" w:ascii="仿宋" w:hAnsi="仿宋" w:eastAsia="仿宋" w:cs="仿宋"/>
          <w:sz w:val="28"/>
          <w:szCs w:val="28"/>
        </w:rPr>
      </w:pPr>
      <w:r>
        <w:rPr>
          <w:rFonts w:hint="eastAsia" w:ascii="仿宋" w:hAnsi="仿宋" w:eastAsia="仿宋" w:cs="仿宋"/>
          <w:sz w:val="28"/>
          <w:szCs w:val="28"/>
        </w:rPr>
        <w:t>“公开发表”是指在公开发表（含内部准印证）的刊物上发表的</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论文（含技术总结等）；</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“视作发表”是在《视作正式出版刊物目录》上发表的论文（含技术总结等）；</w:t>
      </w:r>
    </w:p>
    <w:p>
      <w:pPr>
        <w:spacing w:line="480" w:lineRule="auto"/>
        <w:ind w:firstLine="562" w:firstLineChars="200"/>
        <w:rPr>
          <w:rFonts w:hint="eastAsia" w:ascii="仿宋" w:hAnsi="仿宋" w:eastAsia="仿宋" w:cs="仿宋"/>
          <w:b/>
          <w:bCs/>
          <w:color w:val="FF0000"/>
          <w:sz w:val="28"/>
          <w:szCs w:val="28"/>
          <w:u w:val="single"/>
        </w:rPr>
      </w:pPr>
      <w:r>
        <w:rPr>
          <w:rFonts w:hint="eastAsia" w:ascii="仿宋" w:hAnsi="仿宋" w:eastAsia="仿宋" w:cs="仿宋"/>
          <w:b/>
          <w:bCs/>
          <w:color w:val="FF0000"/>
          <w:sz w:val="28"/>
          <w:szCs w:val="28"/>
          <w:u w:val="single"/>
        </w:rPr>
        <w:t>“交流”指在区级及以上学术会议上交流的论文（含技术总结等）</w:t>
      </w:r>
      <w:r>
        <w:rPr>
          <w:rFonts w:hint="eastAsia" w:cs="仿宋"/>
          <w:b/>
          <w:bCs/>
          <w:color w:val="FF0000"/>
          <w:sz w:val="28"/>
          <w:szCs w:val="28"/>
          <w:u w:val="single"/>
          <w:lang w:val="en-US" w:eastAsia="zh-CN"/>
        </w:rPr>
        <w:t>,</w:t>
      </w:r>
      <w:r>
        <w:rPr>
          <w:rFonts w:hint="eastAsia" w:ascii="仿宋" w:hAnsi="仿宋" w:eastAsia="仿宋" w:cs="仿宋"/>
          <w:b/>
          <w:bCs/>
          <w:color w:val="FF0000"/>
          <w:sz w:val="28"/>
          <w:szCs w:val="28"/>
          <w:u w:val="single"/>
        </w:rPr>
        <w:t>或在学区（区教育集团）共享的校本及以上课程教材，或在市级及以上信息化平台上共享的自创教学资源；或区级及以上的“课题”；或区级及以上获奖的教学研究成果。</w:t>
      </w:r>
    </w:p>
    <w:p>
      <w:pPr>
        <w:numPr>
          <w:ilvl w:val="0"/>
          <w:numId w:val="0"/>
        </w:numPr>
        <w:spacing w:line="480" w:lineRule="auto"/>
        <w:ind w:right="0" w:rightChars="0" w:firstLine="720" w:firstLineChars="0"/>
        <w:rPr>
          <w:rFonts w:hint="eastAsia" w:ascii="仿宋" w:hAnsi="仿宋" w:eastAsia="仿宋" w:cs="仿宋"/>
          <w:sz w:val="28"/>
          <w:szCs w:val="28"/>
        </w:rPr>
      </w:pPr>
      <w:r>
        <w:rPr>
          <w:rFonts w:hint="eastAsia" w:cs="仿宋"/>
          <w:sz w:val="28"/>
          <w:szCs w:val="28"/>
          <w:lang w:val="en-US" w:eastAsia="zh-CN"/>
        </w:rPr>
        <w:t>3.</w:t>
      </w:r>
      <w:r>
        <w:rPr>
          <w:rFonts w:hint="eastAsia" w:ascii="仿宋" w:hAnsi="仿宋" w:eastAsia="仿宋" w:cs="仿宋"/>
          <w:sz w:val="28"/>
          <w:szCs w:val="28"/>
        </w:rPr>
        <w:t>正式出版和公开发表的成果要求。正式出版是指有国际标准书号（ISBN 书号）的正规出版社发行的专著、教材和论文集。</w:t>
      </w:r>
    </w:p>
    <w:p>
      <w:pPr>
        <w:numPr>
          <w:ilvl w:val="0"/>
          <w:numId w:val="0"/>
        </w:numPr>
        <w:spacing w:line="480" w:lineRule="auto"/>
        <w:ind w:right="0" w:rightChars="0" w:firstLine="720" w:firstLineChars="0"/>
        <w:rPr>
          <w:rFonts w:hint="eastAsia" w:ascii="仿宋" w:hAnsi="仿宋" w:eastAsia="仿宋" w:cs="仿宋"/>
          <w:sz w:val="28"/>
          <w:szCs w:val="28"/>
        </w:rPr>
      </w:pPr>
      <w:r>
        <w:rPr>
          <w:rFonts w:hint="eastAsia" w:ascii="仿宋" w:hAnsi="仿宋" w:eastAsia="仿宋" w:cs="仿宋"/>
          <w:sz w:val="28"/>
          <w:szCs w:val="28"/>
        </w:rPr>
        <w:t>公开发表是指有国内统一连续出版物号（CN 刊号）的正规杂志社出版的国内期刊，或仅有 ISSN 刊号的国际期刊；有国内统一连续出版物号（CN 刊号）的正规报社出版的报纸；有连续内部准印证的内部刊物。</w:t>
      </w:r>
    </w:p>
    <w:p>
      <w:pPr>
        <w:numPr>
          <w:ilvl w:val="0"/>
          <w:numId w:val="0"/>
        </w:numPr>
        <w:spacing w:line="480" w:lineRule="auto"/>
        <w:ind w:right="0" w:rightChars="0" w:firstLine="720" w:firstLineChars="0"/>
        <w:rPr>
          <w:rFonts w:hint="eastAsia" w:ascii="仿宋" w:hAnsi="仿宋" w:eastAsia="仿宋" w:cs="仿宋"/>
          <w:sz w:val="28"/>
          <w:szCs w:val="28"/>
        </w:rPr>
      </w:pPr>
      <w:r>
        <w:rPr>
          <w:rFonts w:hint="eastAsia" w:ascii="仿宋" w:hAnsi="仿宋" w:eastAsia="仿宋" w:cs="仿宋"/>
          <w:b/>
          <w:bCs/>
          <w:color w:val="FF0000"/>
          <w:sz w:val="28"/>
          <w:szCs w:val="28"/>
          <w:u w:val="single"/>
        </w:rPr>
        <w:t>具体认定的方法和要求请参照《中小学教师高级职务任职资格评审工作关于正式出版物的相关规范和要求》中的相关说明。</w:t>
      </w:r>
    </w:p>
    <w:p>
      <w:pPr>
        <w:spacing w:line="480" w:lineRule="auto"/>
        <w:ind w:firstLine="560" w:firstLineChars="200"/>
        <w:rPr>
          <w:rFonts w:hint="eastAsia" w:ascii="仿宋" w:hAnsi="仿宋" w:eastAsia="仿宋" w:cs="仿宋"/>
          <w:sz w:val="28"/>
          <w:szCs w:val="28"/>
        </w:rPr>
      </w:pP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4.课题要求。教科研成果是课题必须已经结题，</w:t>
      </w:r>
      <w:r>
        <w:rPr>
          <w:rFonts w:hint="eastAsia" w:ascii="仿宋" w:hAnsi="仿宋" w:eastAsia="仿宋" w:cs="仿宋"/>
          <w:b/>
          <w:bCs/>
          <w:color w:val="FF0000"/>
          <w:sz w:val="28"/>
          <w:szCs w:val="28"/>
          <w:u w:val="single"/>
        </w:rPr>
        <w:t>申报人如果不是课题负责人，其姓名必须列入课题组前三名。</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
          <w:bCs/>
          <w:color w:val="FF0000"/>
          <w:sz w:val="28"/>
          <w:szCs w:val="28"/>
          <w:u w:val="single"/>
        </w:rPr>
        <w:t>校本及以上课程的要求。</w:t>
      </w:r>
      <w:r>
        <w:rPr>
          <w:rFonts w:hint="eastAsia" w:ascii="仿宋" w:hAnsi="仿宋" w:eastAsia="仿宋" w:cs="仿宋"/>
          <w:sz w:val="28"/>
          <w:szCs w:val="28"/>
        </w:rPr>
        <w:t>列入评审范围的校本及以上课程需同时符合如下要求：</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（1）校本及以上课程是指在学区（区教育集团）及以上范围使用和共享的校本课程、区级课程、市级课程和国家级课程等，且现仍在使用的课程。</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（2）校本及以上课程须有必要的教材，且该教材经过校级及以上有关部门的课程质量审核，不存在政治性、科学性等问题。</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（3）校本课程必须在本校经过 3 年的教学实践后，经 3 名及以上专家评审效果良好后，方可作为教育教学实践研究成果申报。</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（4）以校本及以上课程作为教育教学实践研究成果申报的教师，必须是该课程教材的主要编撰人或承担 1/3 及以上编写内容的编纂人。</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（5）校本及以上课程必须与申报老师所任教学科、所申报学科相一致。</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b/>
          <w:bCs/>
          <w:color w:val="FF0000"/>
          <w:sz w:val="28"/>
          <w:szCs w:val="28"/>
          <w:u w:val="single"/>
        </w:rPr>
        <w:t>市级及以上信息化平台分享的自创教学资源的要求。</w:t>
      </w:r>
      <w:r>
        <w:rPr>
          <w:rFonts w:hint="eastAsia" w:ascii="仿宋" w:hAnsi="仿宋" w:eastAsia="仿宋" w:cs="仿宋"/>
          <w:sz w:val="28"/>
          <w:szCs w:val="28"/>
        </w:rPr>
        <w:t>列入评审范围的自创教学资源需同时符合如下要求：</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自创教学资源是指由教师个人独立承担或作为主要参与人完成的具有思想性、实践性、创造性，且体现所申报学科教育教学理念、和教学方法改革的教学资源。资源形式可为系列课程、专题教育等成品教学资源。</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市级及以上信息化平台是指为全国或全市的中小学教师和学生提供教学活动开展、教育教学资源分享等服务的，是公益性且具有审核机制的网络平台。经过市教委职能部门及高评委专家组筛选和评审后，首批列入认可的市级及以上信息化平台有 4 个，具体为：</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“一师一优课、一课一名师”网（http://1s1k.eduyun.cn/）</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上海市教师学习平台（http://jspx.21shte.net/）</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上海市中小学专题教育网（http://ztjy.edu.sh.cn/）</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上海市高中名校慕课系统（http://gzmooc.edu.sh.cn/）</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（3）自创教学资源作为教育教学实践研究成果申报的教师，必须是课程的主讲人或其他成品教学资源的主要设计者或参与人，其中参与人须承担 1/3 及以上工作量，且申报教师所承担工作应为非辅助性、非工具性工作。</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（4）自创教学资源必须与申报教师所任教学科、所申报学科相一致，体现学科特性。</w:t>
      </w:r>
    </w:p>
    <w:p>
      <w:pPr>
        <w:spacing w:line="48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四、材料要求</w:t>
      </w:r>
    </w:p>
    <w:p>
      <w:pPr>
        <w:numPr>
          <w:ilvl w:val="0"/>
          <w:numId w:val="0"/>
        </w:numPr>
        <w:spacing w:line="480" w:lineRule="auto"/>
        <w:ind w:leftChars="157" w:right="0" w:rightChars="0"/>
        <w:rPr>
          <w:rFonts w:hint="eastAsia" w:ascii="仿宋" w:hAnsi="仿宋" w:eastAsia="仿宋" w:cs="仿宋"/>
          <w:b/>
          <w:bCs/>
          <w:sz w:val="28"/>
          <w:szCs w:val="28"/>
        </w:rPr>
      </w:pPr>
      <w:r>
        <w:rPr>
          <w:rFonts w:hint="eastAsia" w:ascii="仿宋" w:hAnsi="仿宋" w:eastAsia="仿宋" w:cs="仿宋"/>
          <w:b/>
          <w:bCs/>
          <w:sz w:val="28"/>
          <w:szCs w:val="28"/>
        </w:rPr>
        <w:t>（一）成果内容要求</w:t>
      </w:r>
    </w:p>
    <w:p>
      <w:pPr>
        <w:numPr>
          <w:ilvl w:val="0"/>
          <w:numId w:val="0"/>
        </w:numPr>
        <w:spacing w:line="480" w:lineRule="auto"/>
        <w:ind w:left="0" w:leftChars="0" w:right="0" w:rightChars="0" w:firstLine="996" w:firstLineChars="356"/>
        <w:rPr>
          <w:rFonts w:hint="eastAsia" w:ascii="仿宋" w:hAnsi="仿宋" w:eastAsia="仿宋" w:cs="仿宋"/>
          <w:b/>
          <w:bCs/>
          <w:color w:val="FF0000"/>
          <w:sz w:val="28"/>
          <w:szCs w:val="28"/>
          <w:u w:val="single"/>
        </w:rPr>
      </w:pPr>
      <w:r>
        <w:rPr>
          <w:rFonts w:hint="eastAsia" w:cs="仿宋"/>
          <w:sz w:val="28"/>
          <w:szCs w:val="28"/>
          <w:lang w:val="en-US" w:eastAsia="zh-CN"/>
        </w:rPr>
        <w:t>1.</w:t>
      </w:r>
      <w:r>
        <w:rPr>
          <w:rFonts w:hint="eastAsia" w:ascii="仿宋" w:hAnsi="仿宋" w:eastAsia="仿宋" w:cs="仿宋"/>
          <w:sz w:val="28"/>
          <w:szCs w:val="28"/>
        </w:rPr>
        <w:t>申报系统中提交的</w:t>
      </w:r>
      <w:r>
        <w:rPr>
          <w:rFonts w:hint="eastAsia" w:ascii="仿宋" w:hAnsi="仿宋" w:eastAsia="仿宋" w:cs="仿宋"/>
          <w:b/>
          <w:bCs/>
          <w:color w:val="FF0000"/>
          <w:sz w:val="28"/>
          <w:szCs w:val="28"/>
          <w:u w:val="single"/>
        </w:rPr>
        <w:t>成果</w:t>
      </w:r>
      <w:r>
        <w:rPr>
          <w:rFonts w:hint="eastAsia" w:ascii="仿宋" w:hAnsi="仿宋" w:eastAsia="仿宋" w:cs="仿宋"/>
          <w:sz w:val="28"/>
          <w:szCs w:val="28"/>
        </w:rPr>
        <w:t>均以</w:t>
      </w:r>
      <w:r>
        <w:rPr>
          <w:rFonts w:hint="eastAsia" w:ascii="仿宋" w:hAnsi="仿宋" w:eastAsia="仿宋" w:cs="仿宋"/>
          <w:b/>
          <w:bCs/>
          <w:color w:val="FF0000"/>
          <w:sz w:val="28"/>
          <w:szCs w:val="28"/>
          <w:u w:val="single"/>
        </w:rPr>
        <w:t xml:space="preserve"> PDF 或 WORD </w:t>
      </w:r>
      <w:r>
        <w:rPr>
          <w:rFonts w:hint="eastAsia" w:ascii="仿宋" w:hAnsi="仿宋" w:eastAsia="仿宋" w:cs="仿宋"/>
          <w:sz w:val="28"/>
          <w:szCs w:val="28"/>
        </w:rPr>
        <w:t>格式提交。不建议提交照片格式或扫描版转的 PDF，尤其是专著（教材），会因格式太大， 导致上传失败或因模糊不清，导致专家无法做出评价。</w:t>
      </w:r>
      <w:r>
        <w:rPr>
          <w:rFonts w:hint="eastAsia" w:ascii="仿宋" w:hAnsi="仿宋" w:eastAsia="仿宋" w:cs="仿宋"/>
          <w:b/>
          <w:bCs/>
          <w:color w:val="FF0000"/>
          <w:sz w:val="28"/>
          <w:szCs w:val="28"/>
          <w:u w:val="single"/>
        </w:rPr>
        <w:t>成果必须隐去个人相关信息,即在</w:t>
      </w:r>
      <w:r>
        <w:rPr>
          <w:rFonts w:hint="eastAsia" w:ascii="仿宋" w:hAnsi="仿宋" w:eastAsia="仿宋" w:cs="仿宋"/>
          <w:b/>
          <w:bCs/>
          <w:i w:val="0"/>
          <w:iCs w:val="0"/>
          <w:color w:val="FF0000"/>
          <w:sz w:val="36"/>
          <w:szCs w:val="36"/>
          <w:u w:val="single"/>
        </w:rPr>
        <w:t>题目、本人承担部分说明栏、成果内容</w:t>
      </w:r>
      <w:r>
        <w:rPr>
          <w:rFonts w:hint="eastAsia" w:ascii="仿宋" w:hAnsi="仿宋" w:eastAsia="仿宋" w:cs="仿宋"/>
          <w:b/>
          <w:bCs/>
          <w:color w:val="FF0000"/>
          <w:sz w:val="28"/>
          <w:szCs w:val="28"/>
          <w:u w:val="single"/>
        </w:rPr>
        <w:t>中隐去本区、工作单位、姓名等指向个人信息的内容。</w:t>
      </w:r>
    </w:p>
    <w:p>
      <w:pPr>
        <w:numPr>
          <w:ilvl w:val="0"/>
          <w:numId w:val="0"/>
        </w:numPr>
        <w:spacing w:line="480" w:lineRule="auto"/>
        <w:ind w:right="0" w:rightChars="0" w:firstLine="560" w:firstLineChars="200"/>
        <w:rPr>
          <w:rFonts w:hint="eastAsia" w:ascii="仿宋" w:hAnsi="仿宋" w:eastAsia="仿宋" w:cs="仿宋"/>
          <w:sz w:val="28"/>
          <w:szCs w:val="28"/>
        </w:rPr>
      </w:pPr>
      <w:r>
        <w:rPr>
          <w:rFonts w:hint="eastAsia" w:cs="仿宋"/>
          <w:sz w:val="28"/>
          <w:szCs w:val="28"/>
          <w:lang w:val="en-US" w:eastAsia="zh-CN"/>
        </w:rPr>
        <w:t>2.</w:t>
      </w:r>
      <w:r>
        <w:rPr>
          <w:rFonts w:hint="eastAsia" w:ascii="仿宋" w:hAnsi="仿宋" w:eastAsia="仿宋" w:cs="仿宋"/>
          <w:sz w:val="28"/>
          <w:szCs w:val="28"/>
        </w:rPr>
        <w:t>申报教师须在网上提交完整的成果内容。具体包括：专著或教材的全部内容是指目录和正文；论文（技术总结）是指正文；课题是指结题报告；校本及以上课程指《校本及以上课程基本情况一览表》和校本教材；自创资源是指《自创教学资源情况一览表》具体的自创教学资源视频</w:t>
      </w:r>
      <w:r>
        <w:rPr>
          <w:rFonts w:hint="eastAsia" w:ascii="仿宋" w:hAnsi="仿宋" w:eastAsia="仿宋" w:cs="仿宋"/>
          <w:b/>
          <w:bCs/>
          <w:color w:val="FF0000"/>
          <w:sz w:val="28"/>
          <w:szCs w:val="28"/>
          <w:u w:val="single"/>
        </w:rPr>
        <w:t>（格式仅限MP4，大小在 500M 以下）和教学设计说明</w:t>
      </w:r>
      <w:r>
        <w:rPr>
          <w:rFonts w:hint="eastAsia" w:ascii="仿宋" w:hAnsi="仿宋" w:eastAsia="仿宋" w:cs="仿宋"/>
          <w:sz w:val="28"/>
          <w:szCs w:val="28"/>
        </w:rPr>
        <w:t>。</w:t>
      </w:r>
    </w:p>
    <w:p>
      <w:pPr>
        <w:numPr>
          <w:ilvl w:val="0"/>
          <w:numId w:val="0"/>
        </w:numPr>
        <w:spacing w:line="480" w:lineRule="auto"/>
        <w:ind w:left="0" w:leftChars="0" w:right="0" w:rightChars="0" w:firstLine="439" w:firstLineChars="157"/>
        <w:rPr>
          <w:rFonts w:hint="eastAsia" w:ascii="仿宋" w:hAnsi="仿宋" w:eastAsia="仿宋" w:cs="仿宋"/>
          <w:sz w:val="28"/>
          <w:szCs w:val="28"/>
        </w:rPr>
      </w:pPr>
      <w:r>
        <w:rPr>
          <w:rFonts w:hint="eastAsia" w:ascii="仿宋" w:hAnsi="仿宋" w:eastAsia="仿宋" w:cs="仿宋"/>
          <w:sz w:val="28"/>
          <w:szCs w:val="28"/>
        </w:rPr>
        <w:t>3.如申报教师提交的教科研成果是非独立完成的，网上提交成果内容</w:t>
      </w:r>
      <w:r>
        <w:rPr>
          <w:rFonts w:hint="eastAsia" w:ascii="仿宋" w:hAnsi="仿宋" w:eastAsia="仿宋" w:cs="仿宋"/>
          <w:b/>
          <w:bCs/>
          <w:color w:val="FF0000"/>
          <w:sz w:val="28"/>
          <w:szCs w:val="28"/>
          <w:u w:val="single"/>
        </w:rPr>
        <w:t>仅为本人承担部分</w:t>
      </w:r>
      <w:r>
        <w:rPr>
          <w:rFonts w:hint="eastAsia" w:ascii="仿宋" w:hAnsi="仿宋" w:eastAsia="仿宋" w:cs="仿宋"/>
          <w:sz w:val="28"/>
          <w:szCs w:val="28"/>
        </w:rPr>
        <w:t>，其中著作或教材要同时提供目录，且须提交《非独立完成的教育教学研究成果个人贡献情况表》。</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4.《非独立完成的教育教学研究成果个人贡献情况表》须由第一完成人所在学校和区教育局职能部门盖章。</w:t>
      </w:r>
      <w:r>
        <w:rPr>
          <w:rFonts w:hint="eastAsia" w:ascii="仿宋" w:hAnsi="仿宋" w:eastAsia="仿宋" w:cs="仿宋"/>
          <w:b/>
          <w:bCs/>
          <w:color w:val="FF0000"/>
          <w:sz w:val="28"/>
          <w:szCs w:val="28"/>
          <w:u w:val="single"/>
        </w:rPr>
        <w:t>此表无需匿名</w:t>
      </w:r>
      <w:r>
        <w:rPr>
          <w:rFonts w:hint="eastAsia" w:ascii="仿宋" w:hAnsi="仿宋" w:eastAsia="仿宋" w:cs="仿宋"/>
          <w:sz w:val="28"/>
          <w:szCs w:val="28"/>
        </w:rPr>
        <w:t>。</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（二）成果证明材料要求</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根据成果不同类型，须在系统中“证明材料”中上传相关材料， </w:t>
      </w:r>
      <w:r>
        <w:rPr>
          <w:rFonts w:hint="eastAsia" w:ascii="仿宋" w:hAnsi="仿宋" w:eastAsia="仿宋" w:cs="仿宋"/>
          <w:b/>
          <w:bCs/>
          <w:color w:val="FF0000"/>
          <w:sz w:val="28"/>
          <w:szCs w:val="28"/>
          <w:u w:val="single"/>
        </w:rPr>
        <w:t>如证明材料有多个文件，请整合成一个文档（WORD 或 PDF）上传至系统中</w:t>
      </w:r>
      <w:r>
        <w:rPr>
          <w:rFonts w:hint="eastAsia" w:ascii="仿宋" w:hAnsi="仿宋" w:eastAsia="仿宋" w:cs="仿宋"/>
          <w:sz w:val="28"/>
          <w:szCs w:val="28"/>
        </w:rPr>
        <w:t>。具体证明材料要求如下：</w:t>
      </w:r>
    </w:p>
    <w:p>
      <w:pPr>
        <w:numPr>
          <w:ilvl w:val="0"/>
          <w:numId w:val="1"/>
        </w:num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正式出版的专著、论文集、教材需提供有效的“CIP 数据核字号验证”信息的查询</w:t>
      </w:r>
      <w:r>
        <w:rPr>
          <w:rFonts w:hint="eastAsia" w:ascii="仿宋" w:hAnsi="仿宋" w:eastAsia="仿宋" w:cs="仿宋"/>
          <w:b/>
          <w:bCs/>
          <w:color w:val="FF0000"/>
          <w:sz w:val="28"/>
          <w:szCs w:val="28"/>
        </w:rPr>
        <w:t>结果、封面、CIP 页和封底</w:t>
      </w:r>
      <w:r>
        <w:rPr>
          <w:rFonts w:hint="eastAsia" w:ascii="仿宋" w:hAnsi="仿宋" w:eastAsia="仿宋" w:cs="仿宋"/>
          <w:sz w:val="28"/>
          <w:szCs w:val="28"/>
        </w:rPr>
        <w:t>。</w:t>
      </w:r>
      <w:r>
        <w:rPr>
          <w:rFonts w:hint="eastAsia" w:cs="仿宋"/>
          <w:sz w:val="28"/>
          <w:szCs w:val="28"/>
          <w:lang w:eastAsia="zh-CN"/>
        </w:rPr>
        <w:t>如是“论文集”的还需要提供论文集的</w:t>
      </w:r>
      <w:r>
        <w:rPr>
          <w:rFonts w:hint="eastAsia" w:cs="仿宋"/>
          <w:b/>
          <w:bCs/>
          <w:color w:val="FF0000"/>
          <w:sz w:val="28"/>
          <w:szCs w:val="28"/>
          <w:lang w:eastAsia="zh-CN"/>
        </w:rPr>
        <w:t>目录</w:t>
      </w:r>
      <w:r>
        <w:rPr>
          <w:rFonts w:hint="eastAsia" w:cs="仿宋"/>
          <w:sz w:val="28"/>
          <w:szCs w:val="28"/>
          <w:lang w:eastAsia="zh-CN"/>
        </w:rPr>
        <w:t>。</w:t>
      </w:r>
      <w:bookmarkStart w:id="0" w:name="_GoBack"/>
      <w:bookmarkEnd w:id="0"/>
    </w:p>
    <w:p>
      <w:pPr>
        <w:numPr>
          <w:ilvl w:val="0"/>
          <w:numId w:val="0"/>
        </w:numPr>
        <w:spacing w:line="480" w:lineRule="auto"/>
        <w:ind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在正式期刊上公开发表的论文需提供该期刊有效的 CN 刊号等信息的查询结果、期刊封面、目录和封底</w:t>
      </w:r>
      <w:r>
        <w:rPr>
          <w:rFonts w:hint="eastAsia" w:cs="仿宋"/>
          <w:sz w:val="28"/>
          <w:szCs w:val="28"/>
          <w:lang w:eastAsia="zh-CN"/>
        </w:rPr>
        <w:t>、及</w:t>
      </w:r>
      <w:r>
        <w:rPr>
          <w:rFonts w:hint="eastAsia" w:cs="仿宋"/>
          <w:b/>
          <w:bCs/>
          <w:color w:val="FF0000"/>
          <w:sz w:val="28"/>
          <w:szCs w:val="28"/>
          <w:u w:val="single"/>
          <w:lang w:eastAsia="zh-CN"/>
        </w:rPr>
        <w:t>四大数据库查询结果（只需提供四大数据库任意一个的结果即可</w:t>
      </w:r>
      <w:r>
        <w:rPr>
          <w:rFonts w:hint="eastAsia" w:cs="仿宋"/>
          <w:b/>
          <w:bCs/>
          <w:color w:val="FF0000"/>
          <w:sz w:val="28"/>
          <w:szCs w:val="28"/>
          <w:u w:val="single"/>
          <w:lang w:val="en-US" w:eastAsia="zh-CN"/>
        </w:rPr>
        <w:t>,查询方法见附件9</w:t>
      </w:r>
      <w:r>
        <w:rPr>
          <w:rFonts w:hint="eastAsia" w:cs="仿宋"/>
          <w:b/>
          <w:bCs/>
          <w:color w:val="FF0000"/>
          <w:sz w:val="28"/>
          <w:szCs w:val="28"/>
          <w:u w:val="single"/>
          <w:lang w:eastAsia="zh-CN"/>
        </w:rPr>
        <w:t>）</w:t>
      </w:r>
      <w:r>
        <w:rPr>
          <w:rFonts w:hint="eastAsia" w:ascii="仿宋" w:hAnsi="仿宋" w:eastAsia="仿宋" w:cs="仿宋"/>
          <w:sz w:val="28"/>
          <w:szCs w:val="28"/>
        </w:rPr>
        <w:t>。</w:t>
      </w:r>
    </w:p>
    <w:p>
      <w:pPr>
        <w:numPr>
          <w:ilvl w:val="0"/>
          <w:numId w:val="0"/>
        </w:numPr>
        <w:spacing w:line="480" w:lineRule="auto"/>
        <w:ind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在正式报刊上发表的文章需提供该报刊有效的刊号等信息的查询结果、报纸的第一版和文章发表版面。</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上述查询信息“国家新闻出版总署”（</w:t>
      </w:r>
      <w:r>
        <w:rPr>
          <w:rFonts w:hint="eastAsia" w:ascii="仿宋" w:hAnsi="仿宋" w:eastAsia="仿宋" w:cs="仿宋"/>
          <w:b/>
          <w:bCs/>
          <w:color w:val="FF0000"/>
          <w:sz w:val="28"/>
          <w:szCs w:val="28"/>
          <w:u w:val="single"/>
        </w:rPr>
        <w:t>www.nppa.gov.cn</w:t>
      </w:r>
      <w:r>
        <w:rPr>
          <w:rFonts w:hint="eastAsia" w:ascii="仿宋" w:hAnsi="仿宋" w:eastAsia="仿宋" w:cs="仿宋"/>
          <w:sz w:val="28"/>
          <w:szCs w:val="28"/>
        </w:rPr>
        <w:t>）或“中国新闻出版信息网”（</w:t>
      </w:r>
      <w:r>
        <w:rPr>
          <w:rFonts w:hint="eastAsia" w:ascii="仿宋" w:hAnsi="仿宋" w:eastAsia="仿宋" w:cs="仿宋"/>
          <w:b/>
          <w:bCs/>
          <w:color w:val="FF0000"/>
          <w:sz w:val="28"/>
          <w:szCs w:val="28"/>
          <w:u w:val="single"/>
        </w:rPr>
        <w:t>www.capub.cn</w:t>
      </w:r>
      <w:r>
        <w:rPr>
          <w:rFonts w:hint="eastAsia" w:ascii="仿宋" w:hAnsi="仿宋" w:eastAsia="仿宋" w:cs="仿宋"/>
          <w:sz w:val="28"/>
          <w:szCs w:val="28"/>
        </w:rPr>
        <w:t>）查询，</w:t>
      </w:r>
      <w:r>
        <w:rPr>
          <w:rFonts w:hint="eastAsia" w:ascii="仿宋" w:hAnsi="仿宋" w:eastAsia="仿宋" w:cs="仿宋"/>
          <w:b/>
          <w:bCs/>
          <w:color w:val="FF0000"/>
          <w:sz w:val="28"/>
          <w:szCs w:val="28"/>
          <w:u w:val="single"/>
        </w:rPr>
        <w:t>查询结果信息必须与成果一致方可作为成果有效的凭证</w:t>
      </w:r>
      <w:r>
        <w:rPr>
          <w:rFonts w:hint="eastAsia" w:ascii="仿宋" w:hAnsi="仿宋" w:eastAsia="仿宋" w:cs="仿宋"/>
          <w:sz w:val="28"/>
          <w:szCs w:val="28"/>
        </w:rPr>
        <w:t>。具体查询方法可见《中小学教师高级职务任职资格评审工作关于正式出版物的相关规范和要求》。</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仅有ISSN 刊号的国际期刊需提供上海图书馆上海科学技术情报研究所或各高校图书馆出具的检索报告、期刊封面、目录和封底。</w:t>
      </w:r>
    </w:p>
    <w:p>
      <w:pPr>
        <w:numPr>
          <w:ilvl w:val="0"/>
          <w:numId w:val="2"/>
        </w:num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在有连续性内部准印证的内部期刊上发表的论文需提供该内部期刊有效的准印证号等信息查询结果。</w:t>
      </w:r>
    </w:p>
    <w:p>
      <w:pPr>
        <w:numPr>
          <w:ilvl w:val="0"/>
          <w:numId w:val="0"/>
        </w:numPr>
        <w:spacing w:line="480" w:lineRule="auto"/>
        <w:ind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上海地区的连续内部准印证内部刊物查询结果可在“上海新闻出版”（</w:t>
      </w:r>
      <w:r>
        <w:rPr>
          <w:rFonts w:hint="eastAsia" w:ascii="仿宋" w:hAnsi="仿宋" w:eastAsia="仿宋" w:cs="仿宋"/>
          <w:b/>
          <w:bCs/>
          <w:color w:val="FF0000"/>
          <w:sz w:val="28"/>
          <w:szCs w:val="28"/>
          <w:u w:val="single"/>
        </w:rPr>
        <w:t>http://cbj.sh.gov.cn/index.jsp</w:t>
      </w:r>
      <w:r>
        <w:rPr>
          <w:rFonts w:hint="eastAsia" w:ascii="仿宋" w:hAnsi="仿宋" w:eastAsia="仿宋" w:cs="仿宋"/>
          <w:sz w:val="28"/>
          <w:szCs w:val="28"/>
        </w:rPr>
        <w:t>）网页上进行查询，具体查询方法可见《中小学教师高级职务任职资格评审工作关于正式出版物的相关规范和要求》。</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外省市的连续内部准印期刊，需提供该省市新闻出版局关于连续内部准印期刊的批文或其他证明文件，相关证明材料可向杂志社索取。</w:t>
      </w:r>
    </w:p>
    <w:p>
      <w:pPr>
        <w:spacing w:line="480" w:lineRule="auto"/>
        <w:ind w:firstLine="562" w:firstLineChars="200"/>
        <w:rPr>
          <w:rFonts w:hint="eastAsia" w:ascii="仿宋" w:hAnsi="仿宋" w:eastAsia="仿宋" w:cs="仿宋"/>
          <w:b/>
          <w:bCs/>
          <w:color w:val="FF0000"/>
          <w:sz w:val="28"/>
          <w:szCs w:val="28"/>
          <w:u w:val="single"/>
        </w:rPr>
      </w:pPr>
      <w:r>
        <w:rPr>
          <w:rFonts w:hint="eastAsia" w:ascii="仿宋" w:hAnsi="仿宋" w:eastAsia="仿宋" w:cs="仿宋"/>
          <w:b/>
          <w:bCs/>
          <w:color w:val="FF0000"/>
          <w:sz w:val="28"/>
          <w:szCs w:val="28"/>
          <w:u w:val="single"/>
        </w:rPr>
        <w:t>注：查询结果中的有关信息必须与成果相一致。</w:t>
      </w:r>
    </w:p>
    <w:p>
      <w:pPr>
        <w:numPr>
          <w:ilvl w:val="0"/>
          <w:numId w:val="2"/>
        </w:numPr>
        <w:spacing w:line="48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教科研成果为教材的应附市级及以上教学研究单位认可的证明和试用单位证明。</w:t>
      </w:r>
    </w:p>
    <w:p>
      <w:pPr>
        <w:numPr>
          <w:ilvl w:val="0"/>
          <w:numId w:val="2"/>
        </w:numPr>
        <w:spacing w:line="48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课题成果须提交课题立项证明和结题证明。</w:t>
      </w:r>
    </w:p>
    <w:p>
      <w:pPr>
        <w:numPr>
          <w:ilvl w:val="0"/>
          <w:numId w:val="2"/>
        </w:numPr>
        <w:spacing w:line="48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区级及以上交流的论文（含技术工作总结），应附交流主 办单位出具有关交流会议名称、时间、范围的证明。</w:t>
      </w:r>
    </w:p>
    <w:p>
      <w:pPr>
        <w:numPr>
          <w:ilvl w:val="0"/>
          <w:numId w:val="2"/>
        </w:numPr>
        <w:spacing w:line="48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获奖成果，应上传获奖证书原件。</w:t>
      </w:r>
    </w:p>
    <w:p>
      <w:pPr>
        <w:numPr>
          <w:ilvl w:val="0"/>
          <w:numId w:val="2"/>
        </w:numPr>
        <w:spacing w:line="48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校本及以上课程，应提交《校本及以上课程基本情况一览表》（</w:t>
      </w:r>
      <w:r>
        <w:rPr>
          <w:rFonts w:hint="eastAsia" w:ascii="仿宋" w:hAnsi="仿宋" w:eastAsia="仿宋" w:cs="仿宋"/>
          <w:b/>
          <w:bCs/>
          <w:color w:val="FF0000"/>
          <w:sz w:val="28"/>
          <w:szCs w:val="28"/>
          <w:u w:val="single"/>
        </w:rPr>
        <w:t>盖章版无需匿名</w:t>
      </w:r>
      <w:r>
        <w:rPr>
          <w:rFonts w:hint="eastAsia" w:ascii="仿宋" w:hAnsi="仿宋" w:eastAsia="仿宋" w:cs="仿宋"/>
          <w:sz w:val="28"/>
          <w:szCs w:val="28"/>
        </w:rPr>
        <w:t>）、校本教材使用效果证明、课程质量审核证明和其他有关证明材料。</w:t>
      </w:r>
    </w:p>
    <w:p>
      <w:pPr>
        <w:numPr>
          <w:ilvl w:val="0"/>
          <w:numId w:val="2"/>
        </w:numPr>
        <w:spacing w:line="480" w:lineRule="auto"/>
        <w:ind w:left="0" w:leftChars="0" w:firstLine="562" w:firstLineChars="200"/>
        <w:rPr>
          <w:rFonts w:hint="eastAsia" w:ascii="仿宋" w:hAnsi="仿宋" w:eastAsia="仿宋" w:cs="仿宋"/>
          <w:sz w:val="28"/>
          <w:szCs w:val="28"/>
        </w:rPr>
      </w:pPr>
      <w:r>
        <w:rPr>
          <w:rFonts w:hint="eastAsia" w:ascii="仿宋" w:hAnsi="仿宋" w:eastAsia="仿宋" w:cs="仿宋"/>
          <w:b/>
          <w:bCs/>
          <w:color w:val="FF0000"/>
          <w:sz w:val="28"/>
          <w:szCs w:val="28"/>
          <w:u w:val="single"/>
        </w:rPr>
        <w:t>自创教学资源，应提交</w:t>
      </w:r>
      <w:r>
        <w:rPr>
          <w:rFonts w:hint="eastAsia" w:ascii="仿宋" w:hAnsi="仿宋" w:eastAsia="仿宋" w:cs="仿宋"/>
          <w:sz w:val="28"/>
          <w:szCs w:val="28"/>
        </w:rPr>
        <w:t>《自创教学资源情况一览表》（</w:t>
      </w:r>
      <w:r>
        <w:rPr>
          <w:rFonts w:hint="eastAsia" w:ascii="仿宋" w:hAnsi="仿宋" w:eastAsia="仿宋" w:cs="仿宋"/>
          <w:b/>
          <w:bCs/>
          <w:color w:val="FF0000"/>
          <w:sz w:val="28"/>
          <w:szCs w:val="28"/>
          <w:u w:val="single"/>
        </w:rPr>
        <w:t>盖章版无需匿名</w:t>
      </w:r>
      <w:r>
        <w:rPr>
          <w:rFonts w:hint="eastAsia" w:ascii="仿宋" w:hAnsi="仿宋" w:eastAsia="仿宋" w:cs="仿宋"/>
          <w:sz w:val="28"/>
          <w:szCs w:val="28"/>
        </w:rPr>
        <w:t>）、平台录用证明或获奖证明和其他有关证明材料。</w:t>
      </w:r>
    </w:p>
    <w:p>
      <w:pPr>
        <w:numPr>
          <w:ilvl w:val="0"/>
          <w:numId w:val="2"/>
        </w:numPr>
        <w:spacing w:line="48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署名为单位的文章，确系本人撰写，应附署名单位证明。</w:t>
      </w:r>
    </w:p>
    <w:sectPr>
      <w:footerReference r:id="rId3" w:type="default"/>
      <w:pgSz w:w="11910" w:h="16840"/>
      <w:pgMar w:top="1520" w:right="1400" w:bottom="1380" w:left="1680" w:header="0" w:footer="119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398144" behindDoc="1" locked="0" layoutInCell="1" allowOverlap="1">
              <wp:simplePos x="0" y="0"/>
              <wp:positionH relativeFrom="page">
                <wp:posOffset>3695700</wp:posOffset>
              </wp:positionH>
              <wp:positionV relativeFrom="page">
                <wp:posOffset>9793605</wp:posOffset>
              </wp:positionV>
              <wp:extent cx="1670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pt;margin-top:771.15pt;height:11pt;width:13.15pt;mso-position-horizontal-relative:page;mso-position-vertical-relative:page;z-index:-251918336;mso-width-relative:page;mso-height-relative:page;" filled="f" stroked="f" coordsize="21600,21600" o:gfxdata="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AOVMO2wAAAA0BAAAPAAAAAAAA&#10;AAEAIAAAACIAAABkcnMvZG93bnJldi54bWxQSwECFAAUAAAACACHTuJAPNv9WZ0BAAAjAwAADgAA&#10;AAAAAAABACAAAAAqAQAAZHJzL2Uyb0RvYy54bWxQSwUGAAAAAAYABgBZAQAAOQ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88DC12"/>
    <w:multiLevelType w:val="singleLevel"/>
    <w:tmpl w:val="D888DC12"/>
    <w:lvl w:ilvl="0" w:tentative="0">
      <w:start w:val="2"/>
      <w:numFmt w:val="decimal"/>
      <w:suff w:val="nothing"/>
      <w:lvlText w:val="（%1）"/>
      <w:lvlJc w:val="left"/>
    </w:lvl>
  </w:abstractNum>
  <w:abstractNum w:abstractNumId="1">
    <w:nsid w:val="E0F78746"/>
    <w:multiLevelType w:val="singleLevel"/>
    <w:tmpl w:val="E0F7874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B7616"/>
    <w:rsid w:val="3E833CAC"/>
    <w:rsid w:val="42807849"/>
    <w:rsid w:val="46315BE5"/>
    <w:rsid w:val="472551B7"/>
    <w:rsid w:val="4FF225A6"/>
    <w:rsid w:val="5A5109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681"/>
      <w:outlineLvl w:val="1"/>
    </w:pPr>
    <w:rPr>
      <w:rFonts w:ascii="仿宋" w:hAnsi="仿宋" w:eastAsia="仿宋" w:cs="仿宋"/>
      <w:b/>
      <w:bCs/>
      <w:sz w:val="28"/>
      <w:szCs w:val="28"/>
      <w:u w:val="single" w:color="000000"/>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28"/>
      <w:szCs w:val="28"/>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20" w:firstLine="559"/>
    </w:pPr>
    <w:rPr>
      <w:rFonts w:ascii="仿宋" w:hAnsi="仿宋" w:eastAsia="仿宋" w:cs="仿宋"/>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2020-05-25T02:00:00Z</dcterms:created>
  <dc:creator>kx1</dc:creator>
  <cp:lastModifiedBy>咩导</cp:lastModifiedBy>
  <dcterms:modified xsi:type="dcterms:W3CDTF">2020-06-01T01:11:07Z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2020-05-25T00:00:00Z</vt:filetime>
  </property>
  <property fmtid="{D5CDD505-2E9C-101B-9397-08002B2CF9AE}" pid="3" name="Creator">
    <vt:lpwstr>Acrobat PDFMaker 18 Word 版</vt:lpwstr>
  </property>
  <property fmtid="{D5CDD505-2E9C-101B-9397-08002B2CF9AE}" pid="4" name="LastSaved">
    <vt:filetime>2020-05-25T00:00:00Z</vt:filetime>
  </property>
  <property fmtid="{D5CDD505-2E9C-101B-9397-08002B2CF9AE}" pid="5" name="KSOProductBuildVer">
    <vt:lpwstr>2052-11.1.0.9740</vt:lpwstr>
  </property>
</Properties>
</file>